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20"/>
        <w:gridCol w:w="1109"/>
        <w:gridCol w:w="940"/>
        <w:gridCol w:w="3684"/>
        <w:gridCol w:w="668"/>
        <w:gridCol w:w="949"/>
        <w:gridCol w:w="483"/>
        <w:gridCol w:w="971"/>
      </w:tblGrid>
      <w:tr w:rsidR="00A71025" w:rsidRPr="000C61CA" w:rsidTr="00A71025">
        <w:trPr>
          <w:trHeight w:val="532"/>
        </w:trPr>
        <w:tc>
          <w:tcPr>
            <w:tcW w:w="5000" w:type="pct"/>
            <w:gridSpan w:val="9"/>
          </w:tcPr>
          <w:p w:rsidR="00A71025" w:rsidRPr="00A71025" w:rsidRDefault="00A71025" w:rsidP="00A71025">
            <w:pPr>
              <w:spacing w:line="240" w:lineRule="atLeast"/>
              <w:rPr>
                <w:rFonts w:ascii="新細明體" w:hAnsi="新細明體"/>
                <w:sz w:val="28"/>
                <w:szCs w:val="28"/>
              </w:rPr>
            </w:pPr>
            <w:r w:rsidRPr="00A71025">
              <w:rPr>
                <w:rFonts w:ascii="新細明體" w:hAnsi="新細明體" w:hint="eastAsia"/>
                <w:sz w:val="28"/>
                <w:szCs w:val="28"/>
              </w:rPr>
              <w:t>中華民國水上救生協會救生員</w:t>
            </w:r>
            <w:r w:rsidRPr="00A71025">
              <w:rPr>
                <w:rFonts w:ascii="新細明體" w:hAnsi="新細明體" w:hint="eastAsia"/>
                <w:b/>
                <w:sz w:val="28"/>
                <w:szCs w:val="28"/>
                <w:u w:val="single"/>
                <w:shd w:val="pct15" w:color="auto" w:fill="FFFFFF"/>
              </w:rPr>
              <w:t>安全講習</w:t>
            </w:r>
            <w:r>
              <w:rPr>
                <w:rFonts w:ascii="新細明體" w:hAnsi="新細明體" w:hint="eastAsia"/>
                <w:sz w:val="28"/>
                <w:szCs w:val="28"/>
              </w:rPr>
              <w:t>(花蓮分會)</w:t>
            </w:r>
            <w:r w:rsidRPr="00A71025">
              <w:rPr>
                <w:rFonts w:ascii="新細明體" w:hAnsi="新細明體" w:hint="eastAsia"/>
                <w:sz w:val="28"/>
                <w:szCs w:val="28"/>
              </w:rPr>
              <w:t>訓練課程表</w:t>
            </w:r>
            <w:r w:rsidR="0045002B"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45002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45002B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A71025">
              <w:rPr>
                <w:rFonts w:ascii="新細明體" w:hAnsi="新細明體" w:hint="eastAsia"/>
                <w:sz w:val="28"/>
                <w:szCs w:val="28"/>
              </w:rPr>
              <w:t>日</w:t>
            </w:r>
          </w:p>
        </w:tc>
      </w:tr>
      <w:tr w:rsidR="00A71025" w:rsidRPr="000C61CA" w:rsidTr="00A71025">
        <w:trPr>
          <w:trHeight w:hRule="exact" w:val="365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週</w:t>
            </w: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時　間</w:t>
            </w: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Chars="29" w:firstLine="46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科　目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46" w:left="110" w:firstLine="1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進度</w:t>
            </w:r>
          </w:p>
        </w:tc>
        <w:tc>
          <w:tcPr>
            <w:tcW w:w="347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授課教練</w:t>
            </w:r>
          </w:p>
        </w:tc>
        <w:tc>
          <w:tcPr>
            <w:tcW w:w="493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地點</w:t>
            </w:r>
          </w:p>
        </w:tc>
        <w:tc>
          <w:tcPr>
            <w:tcW w:w="251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時數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C61CA">
              <w:rPr>
                <w:rFonts w:ascii="新細明體" w:hAnsi="新細明體" w:hint="eastAsia"/>
                <w:sz w:val="16"/>
                <w:szCs w:val="16"/>
              </w:rPr>
              <w:t>附註</w:t>
            </w:r>
          </w:p>
        </w:tc>
      </w:tr>
      <w:tr w:rsidR="00A71025" w:rsidRPr="000C61CA" w:rsidTr="00A71025">
        <w:trPr>
          <w:trHeight w:hRule="exact" w:val="1755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最新救生員資格檢定簡介</w:t>
            </w:r>
          </w:p>
        </w:tc>
        <w:tc>
          <w:tcPr>
            <w:tcW w:w="1913" w:type="pct"/>
          </w:tcPr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1.參加資格增加: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A"/>
            </w:r>
            <w:r w:rsidRPr="000C61CA">
              <w:rPr>
                <w:rFonts w:ascii="新細明體" w:hAnsi="新細明體" w:hint="eastAsia"/>
                <w:sz w:val="22"/>
              </w:rPr>
              <w:t>持有救生員訓練證明及急救證書、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B"/>
            </w:r>
            <w:r w:rsidRPr="000C61CA">
              <w:rPr>
                <w:rFonts w:ascii="新細明體" w:hAnsi="新細明體" w:hint="eastAsia"/>
                <w:sz w:val="22"/>
              </w:rPr>
              <w:t>良民證(ㄧ個月內)、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C"/>
            </w:r>
            <w:r w:rsidRPr="000C61CA">
              <w:rPr>
                <w:rFonts w:ascii="新細明體" w:hAnsi="新細明體" w:hint="eastAsia"/>
                <w:sz w:val="22"/>
              </w:rPr>
              <w:t>費用2,700元</w:t>
            </w:r>
          </w:p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2.檢定術科增加: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A"/>
            </w:r>
            <w:r w:rsidRPr="000C61CA">
              <w:rPr>
                <w:rFonts w:ascii="新細明體" w:hAnsi="新細明體" w:hint="eastAsia"/>
                <w:sz w:val="22"/>
              </w:rPr>
              <w:t>25M快泳、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B"/>
            </w:r>
            <w:r w:rsidRPr="000C61CA">
              <w:rPr>
                <w:rFonts w:ascii="新細明體" w:hAnsi="新細明體" w:hint="eastAsia"/>
                <w:sz w:val="22"/>
              </w:rPr>
              <w:t>25M帶假人(原50M)、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C"/>
            </w:r>
            <w:r w:rsidRPr="000C61CA">
              <w:rPr>
                <w:rFonts w:ascii="新細明體" w:hAnsi="新細明體" w:hint="eastAsia"/>
                <w:sz w:val="22"/>
              </w:rPr>
              <w:t>拋繩救生、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D"/>
            </w:r>
            <w:r w:rsidRPr="000C61CA">
              <w:rPr>
                <w:rFonts w:ascii="新細明體" w:hAnsi="新細明體" w:hint="eastAsia"/>
                <w:sz w:val="22"/>
              </w:rPr>
              <w:t>綜合水考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東華大學田徑場2樓教室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854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性別平等教育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1.性別平等意識</w:t>
            </w:r>
          </w:p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2.性騷擾因應與創傷</w:t>
            </w:r>
          </w:p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3.相關法律常識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東華大學田徑場2樓教室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1410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救生員複訓測驗及安全講習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1.複訓14小時、測驗2小時，簡介</w:t>
            </w:r>
          </w:p>
          <w:p w:rsidR="00A71025" w:rsidRPr="000C61CA" w:rsidRDefault="00A71025" w:rsidP="00A71025">
            <w:pPr>
              <w:spacing w:line="240" w:lineRule="exact"/>
              <w:ind w:leftChars="46" w:left="110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2.依近年來水域事故發生為例分析發生原因，擬定防止方法，以免再度發生。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東華大學田徑場2樓教室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1133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水域安全簡介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1.溪流:跨越障礙、脫離翻滾流、繩袋救生</w:t>
            </w:r>
          </w:p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2.海浪:浮標救溺、脫離離岸流、海嘯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東華大學田徑場2樓教室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1560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泳池安全簡介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1.救生人員之配置、2.安全救生器材、</w:t>
            </w:r>
          </w:p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3.常發生事故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A"/>
            </w:r>
            <w:r w:rsidRPr="000C61CA">
              <w:rPr>
                <w:rFonts w:ascii="新細明體" w:hAnsi="新細明體" w:hint="eastAsia"/>
                <w:sz w:val="22"/>
              </w:rPr>
              <w:t>滑倒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B"/>
            </w:r>
            <w:r w:rsidRPr="000C61CA">
              <w:rPr>
                <w:rFonts w:ascii="新細明體" w:hAnsi="新細明體" w:hint="eastAsia"/>
                <w:sz w:val="22"/>
              </w:rPr>
              <w:t>割傷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C"/>
            </w:r>
            <w:r w:rsidRPr="000C61CA">
              <w:rPr>
                <w:rFonts w:ascii="新細明體" w:hAnsi="新細明體" w:hint="eastAsia"/>
                <w:sz w:val="22"/>
              </w:rPr>
              <w:t>跳水撞擊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D"/>
            </w:r>
            <w:r w:rsidRPr="000C61CA">
              <w:rPr>
                <w:rFonts w:ascii="新細明體" w:hAnsi="新細明體" w:hint="eastAsia"/>
                <w:sz w:val="22"/>
              </w:rPr>
              <w:t>吸入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E"/>
            </w:r>
            <w:r w:rsidRPr="000C61CA">
              <w:rPr>
                <w:rFonts w:ascii="新細明體" w:hAnsi="新細明體" w:hint="eastAsia"/>
                <w:sz w:val="22"/>
              </w:rPr>
              <w:t>中毒</w:t>
            </w:r>
            <w:r w:rsidRPr="000C61CA">
              <w:rPr>
                <w:rFonts w:ascii="新細明體" w:hAnsi="新細明體" w:hint="eastAsia"/>
                <w:sz w:val="22"/>
              </w:rPr>
              <w:sym w:font="Wingdings 2" w:char="F06F"/>
            </w:r>
            <w:r w:rsidRPr="000C61CA">
              <w:rPr>
                <w:rFonts w:ascii="新細明體" w:hAnsi="新細明體" w:hint="eastAsia"/>
                <w:sz w:val="22"/>
              </w:rPr>
              <w:t>潛泳、4.溺水事故處理S.O.P.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東華大學泳池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1129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機房安全簡介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1.池水過濾循環、消毒系統之安全</w:t>
            </w:r>
          </w:p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2.池水加溫系統之安全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東華大學泳池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0.6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1145"/>
        </w:trPr>
        <w:tc>
          <w:tcPr>
            <w:tcW w:w="262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16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576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488" w:type="pct"/>
            <w:vAlign w:val="center"/>
          </w:tcPr>
          <w:p w:rsidR="00A71025" w:rsidRPr="000C61CA" w:rsidRDefault="00A71025" w:rsidP="00A71025">
            <w:pPr>
              <w:spacing w:line="240" w:lineRule="exact"/>
              <w:ind w:leftChars="24" w:left="58" w:firstLine="1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綜合座談</w:t>
            </w:r>
          </w:p>
        </w:tc>
        <w:tc>
          <w:tcPr>
            <w:tcW w:w="1913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  <w:r w:rsidRPr="000C61CA">
              <w:rPr>
                <w:rFonts w:ascii="新細明體" w:hAnsi="新細明體" w:hint="eastAsia"/>
                <w:sz w:val="22"/>
              </w:rPr>
              <w:t>領發結訓證書</w:t>
            </w:r>
          </w:p>
        </w:tc>
        <w:tc>
          <w:tcPr>
            <w:tcW w:w="347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教練團</w:t>
            </w:r>
          </w:p>
        </w:tc>
        <w:tc>
          <w:tcPr>
            <w:tcW w:w="493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A71025">
              <w:rPr>
                <w:rFonts w:ascii="新細明體" w:hAnsi="新細明體" w:hint="eastAsia"/>
                <w:sz w:val="16"/>
                <w:szCs w:val="16"/>
              </w:rPr>
              <w:t>東華大學泳池</w:t>
            </w:r>
          </w:p>
        </w:tc>
        <w:tc>
          <w:tcPr>
            <w:tcW w:w="251" w:type="pct"/>
            <w:vAlign w:val="center"/>
          </w:tcPr>
          <w:p w:rsidR="00A71025" w:rsidRPr="00A71025" w:rsidRDefault="00A71025" w:rsidP="00A71025">
            <w:pPr>
              <w:spacing w:line="240" w:lineRule="exact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A71025">
              <w:rPr>
                <w:rFonts w:ascii="新細明體" w:hAnsi="新細明體" w:cs="Arial" w:hint="eastAsia"/>
                <w:sz w:val="16"/>
                <w:szCs w:val="16"/>
              </w:rPr>
              <w:t>0.2</w:t>
            </w:r>
          </w:p>
        </w:tc>
        <w:tc>
          <w:tcPr>
            <w:tcW w:w="504" w:type="pct"/>
            <w:vAlign w:val="center"/>
          </w:tcPr>
          <w:p w:rsidR="00A71025" w:rsidRPr="000C61CA" w:rsidRDefault="00A71025" w:rsidP="00A71025">
            <w:pPr>
              <w:spacing w:line="240" w:lineRule="exact"/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A71025" w:rsidRPr="000C61CA" w:rsidTr="00A71025">
        <w:trPr>
          <w:trHeight w:hRule="exact" w:val="2041"/>
        </w:trPr>
        <w:tc>
          <w:tcPr>
            <w:tcW w:w="5000" w:type="pct"/>
            <w:gridSpan w:val="9"/>
          </w:tcPr>
          <w:p w:rsidR="00A71025" w:rsidRPr="000C61CA" w:rsidRDefault="00A71025" w:rsidP="00A71025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  <w:r w:rsidRPr="000C61CA">
              <w:rPr>
                <w:rFonts w:ascii="新細明體" w:hAnsi="新細明體" w:cs="Arial" w:hint="eastAsia"/>
                <w:sz w:val="20"/>
              </w:rPr>
              <w:t>注意事項</w:t>
            </w:r>
          </w:p>
          <w:p w:rsidR="00A71025" w:rsidRPr="000C61CA" w:rsidRDefault="00A71025" w:rsidP="00A71025">
            <w:pPr>
              <w:numPr>
                <w:ilvl w:val="0"/>
                <w:numId w:val="1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0C61CA">
              <w:rPr>
                <w:rFonts w:ascii="新細明體" w:hAnsi="新細明體" w:cs="Arial" w:hint="eastAsia"/>
                <w:sz w:val="20"/>
              </w:rPr>
              <w:t>本課表授課總時數為6小時以上。</w:t>
            </w:r>
          </w:p>
          <w:p w:rsidR="00A71025" w:rsidRPr="000C61CA" w:rsidRDefault="00A71025" w:rsidP="00A71025">
            <w:pPr>
              <w:numPr>
                <w:ilvl w:val="0"/>
                <w:numId w:val="1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0C61CA">
              <w:rPr>
                <w:rFonts w:ascii="新細明體" w:hAnsi="新細明體" w:cs="Arial" w:hint="eastAsia"/>
                <w:sz w:val="20"/>
              </w:rPr>
              <w:t>受訓期間不得無故缺席、遲到、早退。請假應事前辦理，時數不得超過授課總時數十分之一，否則以退訓論。</w:t>
            </w:r>
          </w:p>
          <w:p w:rsidR="00A71025" w:rsidRPr="000C61CA" w:rsidRDefault="00A71025" w:rsidP="00A71025">
            <w:pPr>
              <w:numPr>
                <w:ilvl w:val="0"/>
                <w:numId w:val="1"/>
              </w:numPr>
              <w:spacing w:line="280" w:lineRule="exact"/>
              <w:ind w:left="163"/>
              <w:jc w:val="both"/>
              <w:rPr>
                <w:rFonts w:ascii="新細明體" w:hAnsi="新細明體" w:cs="Arial"/>
                <w:sz w:val="20"/>
              </w:rPr>
            </w:pPr>
            <w:r w:rsidRPr="000C61CA">
              <w:rPr>
                <w:rFonts w:ascii="新細明體" w:hAnsi="新細明體" w:cs="Arial" w:hint="eastAsia"/>
                <w:sz w:val="20"/>
              </w:rPr>
              <w:t>嚴守團隊紀律、服從教練指導，列入操行成績。</w:t>
            </w:r>
          </w:p>
          <w:p w:rsidR="00A71025" w:rsidRPr="000C61CA" w:rsidRDefault="00A71025" w:rsidP="00A71025">
            <w:pPr>
              <w:spacing w:line="280" w:lineRule="exact"/>
              <w:ind w:left="28"/>
              <w:jc w:val="both"/>
              <w:rPr>
                <w:rFonts w:ascii="新細明體" w:hAnsi="新細明體" w:cs="Arial"/>
                <w:sz w:val="20"/>
              </w:rPr>
            </w:pPr>
          </w:p>
          <w:p w:rsidR="00A71025" w:rsidRPr="000C61CA" w:rsidRDefault="00A71025" w:rsidP="00A71025">
            <w:pPr>
              <w:spacing w:line="240" w:lineRule="atLeast"/>
              <w:ind w:left="28"/>
              <w:rPr>
                <w:rFonts w:ascii="新細明體" w:hAnsi="新細明體" w:cs="Arial"/>
              </w:rPr>
            </w:pPr>
            <w:r w:rsidRPr="000C61CA">
              <w:rPr>
                <w:rFonts w:ascii="新細明體" w:hAnsi="新細明體" w:cs="Arial" w:hint="eastAsia"/>
              </w:rPr>
              <w:t xml:space="preserve">              總教練：　　　　　　副總教練：　　　　　　　　管理兼訓練：</w:t>
            </w:r>
          </w:p>
          <w:p w:rsidR="00A71025" w:rsidRPr="000C61CA" w:rsidRDefault="00A71025" w:rsidP="00A71025">
            <w:pPr>
              <w:spacing w:line="240" w:lineRule="atLeast"/>
              <w:rPr>
                <w:rFonts w:ascii="新細明體" w:hAnsi="新細明體" w:cs="Arial"/>
                <w:sz w:val="20"/>
              </w:rPr>
            </w:pPr>
          </w:p>
        </w:tc>
      </w:tr>
    </w:tbl>
    <w:p w:rsidR="00871EEA" w:rsidRPr="00A71025" w:rsidRDefault="00871EEA"/>
    <w:sectPr w:rsidR="00871EEA" w:rsidRPr="00A71025" w:rsidSect="00393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DC2"/>
    <w:multiLevelType w:val="hybridMultilevel"/>
    <w:tmpl w:val="FEA21E56"/>
    <w:lvl w:ilvl="0" w:tplc="351A7710">
      <w:start w:val="1"/>
      <w:numFmt w:val="decimal"/>
      <w:suff w:val="space"/>
      <w:lvlText w:val="%1."/>
      <w:lvlJc w:val="left"/>
      <w:pPr>
        <w:ind w:left="135" w:hanging="1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25"/>
    <w:rsid w:val="003933D7"/>
    <w:rsid w:val="0045002B"/>
    <w:rsid w:val="00871EEA"/>
    <w:rsid w:val="00875B68"/>
    <w:rsid w:val="00A71025"/>
    <w:rsid w:val="00C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79D1-1FB0-4FB7-A94B-7FE28E7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2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2021-01-04T14:48:00Z</cp:lastPrinted>
  <dcterms:created xsi:type="dcterms:W3CDTF">2021-01-03T12:15:00Z</dcterms:created>
  <dcterms:modified xsi:type="dcterms:W3CDTF">2021-01-04T14:48:00Z</dcterms:modified>
</cp:coreProperties>
</file>